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F" w:rsidRPr="000D368F" w:rsidRDefault="00FB59D3" w:rsidP="00EE3CF8">
      <w:pPr>
        <w:tabs>
          <w:tab w:val="left" w:pos="3780"/>
        </w:tabs>
        <w:ind w:left="144"/>
        <w:jc w:val="center"/>
        <w:rPr>
          <w:b/>
        </w:rPr>
      </w:pPr>
      <w:bookmarkStart w:id="0" w:name="_GoBack"/>
      <w:bookmarkEnd w:id="0"/>
      <w:r>
        <w:rPr>
          <w:b/>
        </w:rPr>
        <w:t>118668</w:t>
      </w:r>
      <w:r w:rsidR="000D368F" w:rsidRPr="000D368F">
        <w:rPr>
          <w:b/>
        </w:rPr>
        <w:t xml:space="preserve"> </w:t>
      </w:r>
      <w:r w:rsidR="00EE3CF8">
        <w:rPr>
          <w:b/>
        </w:rPr>
        <w:t>New York State United Teachers M</w:t>
      </w:r>
      <w:r w:rsidR="000D368F" w:rsidRPr="000D368F">
        <w:rPr>
          <w:b/>
        </w:rPr>
        <w:t>ember Benefits</w:t>
      </w:r>
    </w:p>
    <w:p w:rsidR="00FE67EF" w:rsidRPr="000D368F" w:rsidRDefault="00FE67EF" w:rsidP="000D368F">
      <w:pPr>
        <w:tabs>
          <w:tab w:val="left" w:pos="3780"/>
        </w:tabs>
        <w:jc w:val="center"/>
        <w:rPr>
          <w:sz w:val="28"/>
        </w:rPr>
      </w:pPr>
      <w:r w:rsidRPr="000D368F">
        <w:rPr>
          <w:sz w:val="28"/>
        </w:rPr>
        <w:t>PORT RATES</w:t>
      </w:r>
      <w:r w:rsidR="000D368F">
        <w:rPr>
          <w:sz w:val="28"/>
        </w:rPr>
        <w:t xml:space="preserve"> – Rate Table 108</w:t>
      </w:r>
    </w:p>
    <w:p w:rsidR="00A64E23" w:rsidRDefault="00B67B26" w:rsidP="00B67B26">
      <w:pPr>
        <w:tabs>
          <w:tab w:val="left" w:pos="3780"/>
        </w:tabs>
        <w:jc w:val="center"/>
        <w:rPr>
          <w:b/>
          <w:sz w:val="28"/>
        </w:rPr>
      </w:pPr>
      <w:r>
        <w:rPr>
          <w:b/>
          <w:sz w:val="28"/>
        </w:rPr>
        <w:tab/>
      </w:r>
    </w:p>
    <w:p w:rsidR="00B67B26" w:rsidRDefault="00B67B26">
      <w:pPr>
        <w:rPr>
          <w:rFonts w:ascii="Verdana" w:hAnsi="Verdana" w:cs="Verdana"/>
          <w:sz w:val="20"/>
        </w:rPr>
      </w:pPr>
    </w:p>
    <w:p w:rsidR="00FE67EF" w:rsidRDefault="00FE67EF">
      <w:pPr>
        <w:rPr>
          <w:b/>
          <w:u w:val="single"/>
        </w:rPr>
      </w:pPr>
      <w:r>
        <w:rPr>
          <w:b/>
          <w:u w:val="single"/>
        </w:rPr>
        <w:t>EMPLOYEE</w:t>
      </w:r>
    </w:p>
    <w:p w:rsidR="00FE67EF" w:rsidRDefault="00FE67EF">
      <w:pPr>
        <w:rPr>
          <w:b/>
        </w:rPr>
      </w:pPr>
    </w:p>
    <w:p w:rsidR="00FE67EF" w:rsidRDefault="00FE67EF">
      <w:pPr>
        <w:tabs>
          <w:tab w:val="left" w:pos="810"/>
          <w:tab w:val="left" w:pos="5040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Non-Tobacco</w:t>
      </w:r>
      <w:r>
        <w:tab/>
      </w:r>
      <w:r>
        <w:rPr>
          <w:b/>
          <w:u w:val="single"/>
        </w:rPr>
        <w:t>Tobacco</w:t>
      </w:r>
    </w:p>
    <w:p w:rsidR="00FE67EF" w:rsidRDefault="00FE67EF">
      <w:pPr>
        <w:tabs>
          <w:tab w:val="left" w:pos="2520"/>
          <w:tab w:val="left" w:pos="6840"/>
        </w:tabs>
      </w:pPr>
      <w:r>
        <w:rPr>
          <w:b/>
        </w:rPr>
        <w:tab/>
      </w:r>
      <w:r>
        <w:t>Monthly</w:t>
      </w:r>
      <w:r>
        <w:tab/>
        <w:t>Monthly</w:t>
      </w:r>
    </w:p>
    <w:p w:rsidR="00FE67EF" w:rsidRDefault="00FE67EF">
      <w:pPr>
        <w:tabs>
          <w:tab w:val="left" w:pos="2160"/>
          <w:tab w:val="left" w:pos="4320"/>
          <w:tab w:val="left" w:pos="6480"/>
        </w:tabs>
      </w:pPr>
      <w:r>
        <w:t xml:space="preserve">  </w:t>
      </w:r>
      <w:r>
        <w:rPr>
          <w:u w:val="single"/>
        </w:rPr>
        <w:t>Age</w:t>
      </w:r>
      <w:r>
        <w:tab/>
      </w:r>
      <w:r>
        <w:rPr>
          <w:u w:val="single"/>
        </w:rPr>
        <w:t>Rate Per $1,000</w:t>
      </w:r>
      <w:r>
        <w:tab/>
        <w:t xml:space="preserve">   </w:t>
      </w:r>
      <w:r>
        <w:rPr>
          <w:u w:val="single"/>
        </w:rPr>
        <w:t>Age</w:t>
      </w:r>
      <w:r>
        <w:tab/>
      </w:r>
      <w:r>
        <w:rPr>
          <w:u w:val="single"/>
        </w:rPr>
        <w:t>Rate Per $1,000</w:t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 xml:space="preserve">  0-24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0.11</w:t>
      </w:r>
      <w:r w:rsidR="00346371">
        <w:fldChar w:fldCharType="end"/>
      </w:r>
      <w:r>
        <w:tab/>
        <w:t>0-24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0.16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25-29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0.11</w:t>
      </w:r>
      <w:r w:rsidR="00346371">
        <w:fldChar w:fldCharType="end"/>
      </w:r>
      <w:r>
        <w:tab/>
        <w:t>25-29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0.16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30-34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0.12</w:t>
      </w:r>
      <w:r w:rsidR="00346371">
        <w:fldChar w:fldCharType="end"/>
      </w:r>
      <w:r>
        <w:tab/>
        <w:t>30-34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0.17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35-39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0.15</w:t>
      </w:r>
      <w:r w:rsidR="00346371">
        <w:fldChar w:fldCharType="end"/>
      </w:r>
      <w:r>
        <w:tab/>
        <w:t>35-39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0.25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40-44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0.21</w:t>
      </w:r>
      <w:r w:rsidR="00346371">
        <w:fldChar w:fldCharType="end"/>
      </w:r>
      <w:r>
        <w:tab/>
        <w:t>40-44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0.37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45-49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0.34</w:t>
      </w:r>
      <w:r w:rsidR="00346371">
        <w:fldChar w:fldCharType="end"/>
      </w:r>
      <w:r>
        <w:tab/>
        <w:t>45-49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0.59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50-54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0.52</w:t>
      </w:r>
      <w:r w:rsidR="00346371">
        <w:fldChar w:fldCharType="end"/>
      </w:r>
      <w:r>
        <w:tab/>
        <w:t>50-54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1.00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55-59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0.84</w:t>
      </w:r>
      <w:r w:rsidR="00346371">
        <w:fldChar w:fldCharType="end"/>
      </w:r>
      <w:r>
        <w:tab/>
        <w:t>55-59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1.40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60-64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1.26</w:t>
      </w:r>
      <w:r w:rsidR="00346371">
        <w:fldChar w:fldCharType="end"/>
      </w:r>
      <w:r>
        <w:tab/>
        <w:t>60-64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1.96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65-69</w:t>
      </w:r>
      <w:r>
        <w:tab/>
        <w:t>$</w:t>
      </w:r>
      <w:r w:rsidR="0034637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346371">
        <w:fldChar w:fldCharType="separate"/>
      </w:r>
      <w:r>
        <w:rPr>
          <w:noProof/>
        </w:rPr>
        <w:t>2.20</w:t>
      </w:r>
      <w:r w:rsidR="00346371">
        <w:fldChar w:fldCharType="end"/>
      </w:r>
      <w:bookmarkEnd w:id="1"/>
      <w:r>
        <w:tab/>
        <w:t>65-69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3.26</w:t>
      </w:r>
      <w:r w:rsidR="00346371">
        <w:fldChar w:fldCharType="end"/>
      </w:r>
    </w:p>
    <w:p w:rsidR="00FE67EF" w:rsidRDefault="00FE67EF">
      <w:pPr>
        <w:tabs>
          <w:tab w:val="left" w:pos="2610"/>
          <w:tab w:val="left" w:pos="4500"/>
          <w:tab w:val="left" w:pos="7020"/>
          <w:tab w:val="decimal" w:pos="7380"/>
        </w:tabs>
      </w:pPr>
      <w:r>
        <w:t>70-74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3.96</w:t>
      </w:r>
      <w:r w:rsidR="00346371">
        <w:fldChar w:fldCharType="end"/>
      </w:r>
      <w:r>
        <w:tab/>
        <w:t>70-74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5.72</w:t>
      </w:r>
      <w:r w:rsidR="00346371">
        <w:fldChar w:fldCharType="end"/>
      </w:r>
    </w:p>
    <w:p w:rsidR="00FE67EF" w:rsidRDefault="00FE67EF">
      <w:pPr>
        <w:tabs>
          <w:tab w:val="left" w:pos="2610"/>
          <w:tab w:val="decimal" w:pos="2970"/>
          <w:tab w:val="left" w:pos="4500"/>
          <w:tab w:val="left" w:pos="7020"/>
          <w:tab w:val="decimal" w:pos="7380"/>
        </w:tabs>
      </w:pPr>
      <w:r>
        <w:t>75-79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6.68</w:t>
      </w:r>
      <w:r w:rsidR="00346371">
        <w:fldChar w:fldCharType="end"/>
      </w:r>
      <w:r>
        <w:tab/>
        <w:t>75-79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8.62</w:t>
      </w:r>
      <w:r w:rsidR="00346371">
        <w:fldChar w:fldCharType="end"/>
      </w:r>
    </w:p>
    <w:p w:rsidR="00FE67EF" w:rsidRDefault="00FE67EF">
      <w:pPr>
        <w:tabs>
          <w:tab w:val="left" w:pos="2610"/>
          <w:tab w:val="decimal" w:pos="2970"/>
          <w:tab w:val="left" w:pos="4500"/>
          <w:tab w:val="left" w:pos="7020"/>
          <w:tab w:val="decimal" w:pos="7380"/>
        </w:tabs>
      </w:pPr>
      <w:r>
        <w:t>80-84</w:t>
      </w:r>
      <w:r>
        <w:tab/>
        <w:t>$</w:t>
      </w:r>
      <w:r w:rsidR="00346371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 w:rsidR="00346371">
        <w:fldChar w:fldCharType="separate"/>
      </w:r>
      <w:r>
        <w:rPr>
          <w:noProof/>
        </w:rPr>
        <w:t>10.62</w:t>
      </w:r>
      <w:r w:rsidR="00346371">
        <w:fldChar w:fldCharType="end"/>
      </w:r>
      <w:bookmarkEnd w:id="2"/>
      <w:r>
        <w:tab/>
        <w:t>80-84</w:t>
      </w:r>
      <w:r>
        <w:tab/>
        <w:t>$</w:t>
      </w:r>
      <w:r w:rsidR="00346371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 w:rsidR="00346371">
        <w:fldChar w:fldCharType="separate"/>
      </w:r>
      <w:r>
        <w:rPr>
          <w:noProof/>
        </w:rPr>
        <w:t>11.93</w:t>
      </w:r>
      <w:r w:rsidR="00346371">
        <w:fldChar w:fldCharType="end"/>
      </w:r>
      <w:bookmarkEnd w:id="3"/>
    </w:p>
    <w:p w:rsidR="00FE67EF" w:rsidRDefault="00FE67EF">
      <w:pPr>
        <w:tabs>
          <w:tab w:val="left" w:pos="2610"/>
          <w:tab w:val="decimal" w:pos="2970"/>
          <w:tab w:val="left" w:pos="4500"/>
          <w:tab w:val="left" w:pos="7020"/>
          <w:tab w:val="decimal" w:pos="7380"/>
        </w:tabs>
      </w:pPr>
      <w:r>
        <w:t>85-89</w:t>
      </w:r>
      <w:r>
        <w:tab/>
        <w:t>$</w:t>
      </w:r>
      <w:r w:rsidR="00346371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 w:rsidR="00346371">
        <w:fldChar w:fldCharType="separate"/>
      </w:r>
      <w:r>
        <w:rPr>
          <w:noProof/>
        </w:rPr>
        <w:t>15.30</w:t>
      </w:r>
      <w:r w:rsidR="00346371">
        <w:fldChar w:fldCharType="end"/>
      </w:r>
      <w:bookmarkEnd w:id="4"/>
      <w:r>
        <w:tab/>
        <w:t>85-89</w:t>
      </w:r>
      <w:r>
        <w:tab/>
        <w:t>$</w:t>
      </w:r>
      <w:r w:rsidR="00346371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 w:rsidR="00346371">
        <w:fldChar w:fldCharType="separate"/>
      </w:r>
      <w:r>
        <w:rPr>
          <w:noProof/>
        </w:rPr>
        <w:t>15.77</w:t>
      </w:r>
      <w:r w:rsidR="00346371">
        <w:fldChar w:fldCharType="end"/>
      </w:r>
      <w:bookmarkEnd w:id="5"/>
    </w:p>
    <w:p w:rsidR="00FE67EF" w:rsidRDefault="00FE67EF">
      <w:pPr>
        <w:tabs>
          <w:tab w:val="left" w:pos="2610"/>
          <w:tab w:val="decimal" w:pos="2970"/>
          <w:tab w:val="left" w:pos="4500"/>
          <w:tab w:val="left" w:pos="7020"/>
          <w:tab w:val="decimal" w:pos="7380"/>
        </w:tabs>
      </w:pPr>
      <w:r>
        <w:t>90- +</w:t>
      </w:r>
      <w:r>
        <w:tab/>
        <w:t>$</w:t>
      </w:r>
      <w:r w:rsidR="00346371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 w:rsidR="00346371">
        <w:fldChar w:fldCharType="separate"/>
      </w:r>
      <w:r>
        <w:rPr>
          <w:noProof/>
        </w:rPr>
        <w:t>30.69</w:t>
      </w:r>
      <w:r w:rsidR="00346371">
        <w:fldChar w:fldCharType="end"/>
      </w:r>
      <w:bookmarkEnd w:id="6"/>
      <w:r>
        <w:tab/>
        <w:t>90- +</w:t>
      </w:r>
      <w:r>
        <w:tab/>
        <w:t>$</w:t>
      </w:r>
      <w:r w:rsidR="00346371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 w:rsidR="00346371">
        <w:fldChar w:fldCharType="separate"/>
      </w:r>
      <w:r>
        <w:rPr>
          <w:noProof/>
        </w:rPr>
        <w:t>30.69</w:t>
      </w:r>
      <w:r w:rsidR="00346371">
        <w:fldChar w:fldCharType="end"/>
      </w:r>
      <w:bookmarkEnd w:id="7"/>
    </w:p>
    <w:p w:rsidR="00FE67EF" w:rsidRDefault="00FE67EF">
      <w:pPr>
        <w:tabs>
          <w:tab w:val="left" w:pos="2610"/>
          <w:tab w:val="decimal" w:pos="7380"/>
        </w:tabs>
        <w:rPr>
          <w:b/>
          <w:u w:val="single"/>
        </w:rPr>
      </w:pPr>
    </w:p>
    <w:p w:rsidR="00B67B26" w:rsidRDefault="00B67B26" w:rsidP="00B67B26">
      <w:pPr>
        <w:rPr>
          <w:b/>
          <w:u w:val="single"/>
        </w:rPr>
      </w:pPr>
      <w:r>
        <w:rPr>
          <w:b/>
          <w:u w:val="single"/>
        </w:rPr>
        <w:t>SPOUSE</w:t>
      </w:r>
    </w:p>
    <w:p w:rsidR="00B67B26" w:rsidRDefault="00B67B26" w:rsidP="00B67B26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Monthly</w:t>
      </w:r>
    </w:p>
    <w:p w:rsidR="00B67B26" w:rsidRDefault="00B67B26" w:rsidP="00B67B26">
      <w:pPr>
        <w:tabs>
          <w:tab w:val="left" w:pos="1890"/>
          <w:tab w:val="left" w:pos="2340"/>
          <w:tab w:val="left" w:pos="5760"/>
        </w:tabs>
      </w:pPr>
      <w:r>
        <w:t xml:space="preserve"> </w:t>
      </w:r>
      <w:r>
        <w:rPr>
          <w:u w:val="single"/>
        </w:rPr>
        <w:t>Age</w:t>
      </w:r>
      <w:r>
        <w:tab/>
      </w:r>
      <w:r>
        <w:rPr>
          <w:u w:val="single"/>
        </w:rPr>
        <w:t>Rate Per $1,000</w:t>
      </w:r>
      <w:r>
        <w:tab/>
      </w:r>
      <w:r>
        <w:tab/>
      </w:r>
    </w:p>
    <w:p w:rsidR="00B67B26" w:rsidRDefault="00B67B26" w:rsidP="00B67B26">
      <w:pPr>
        <w:tabs>
          <w:tab w:val="left" w:pos="2340"/>
          <w:tab w:val="left" w:pos="5760"/>
          <w:tab w:val="left" w:pos="5850"/>
        </w:tabs>
      </w:pPr>
      <w:r>
        <w:t xml:space="preserve"> 0-24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0.13</w:t>
      </w:r>
      <w:r w:rsidR="00346371">
        <w:fldChar w:fldCharType="end"/>
      </w:r>
    </w:p>
    <w:p w:rsidR="00B67B26" w:rsidRDefault="00B67B26" w:rsidP="00B67B26">
      <w:pPr>
        <w:tabs>
          <w:tab w:val="left" w:pos="2340"/>
          <w:tab w:val="left" w:pos="4320"/>
        </w:tabs>
      </w:pPr>
      <w:r>
        <w:t>25-29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0.13</w:t>
      </w:r>
      <w:r w:rsidR="00346371">
        <w:fldChar w:fldCharType="end"/>
      </w:r>
      <w:r>
        <w:tab/>
        <w:t>AD&amp;D</w:t>
      </w:r>
      <w:r w:rsidR="00207D60">
        <w:t xml:space="preserve"> rate:  .02 per $1,000 of coverage (monthly)</w:t>
      </w:r>
    </w:p>
    <w:p w:rsidR="00B67B26" w:rsidRDefault="00B67B26" w:rsidP="00B67B26">
      <w:pPr>
        <w:tabs>
          <w:tab w:val="left" w:pos="2340"/>
          <w:tab w:val="left" w:pos="4320"/>
          <w:tab w:val="left" w:pos="5850"/>
        </w:tabs>
      </w:pPr>
      <w:proofErr w:type="gramStart"/>
      <w:r>
        <w:t>30-34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0.14</w:t>
      </w:r>
      <w:r w:rsidR="00346371">
        <w:fldChar w:fldCharType="end"/>
      </w:r>
      <w:proofErr w:type="gramEnd"/>
      <w:r>
        <w:tab/>
      </w:r>
      <w:r w:rsidR="00207D60">
        <w:t xml:space="preserve"> </w:t>
      </w:r>
    </w:p>
    <w:p w:rsidR="00B67B26" w:rsidRDefault="00B67B26" w:rsidP="00B67B26">
      <w:pPr>
        <w:tabs>
          <w:tab w:val="left" w:pos="2340"/>
          <w:tab w:val="left" w:pos="4320"/>
          <w:tab w:val="left" w:pos="5850"/>
        </w:tabs>
      </w:pPr>
      <w:r>
        <w:t>35-39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0.19</w:t>
      </w:r>
      <w:r w:rsidR="00346371">
        <w:fldChar w:fldCharType="end"/>
      </w:r>
      <w:r>
        <w:tab/>
        <w:t>Portability rates for the entire block of individuals</w:t>
      </w:r>
    </w:p>
    <w:p w:rsidR="00B67B26" w:rsidRDefault="00B67B26" w:rsidP="00B67B26">
      <w:pPr>
        <w:tabs>
          <w:tab w:val="left" w:pos="2340"/>
          <w:tab w:val="left" w:pos="4320"/>
        </w:tabs>
      </w:pPr>
      <w:proofErr w:type="gramStart"/>
      <w:r>
        <w:t>40-44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0.27</w:t>
      </w:r>
      <w:proofErr w:type="gramEnd"/>
      <w:r w:rsidR="00346371">
        <w:fldChar w:fldCharType="end"/>
      </w:r>
      <w:r>
        <w:tab/>
        <w:t>may change at any time in the event of poor</w:t>
      </w:r>
    </w:p>
    <w:p w:rsidR="00B67B26" w:rsidRDefault="00B67B26" w:rsidP="00B67B26">
      <w:pPr>
        <w:tabs>
          <w:tab w:val="left" w:pos="2340"/>
          <w:tab w:val="left" w:pos="4320"/>
        </w:tabs>
      </w:pPr>
      <w:r>
        <w:t>45-49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0.42</w:t>
      </w:r>
      <w:r w:rsidR="00346371">
        <w:fldChar w:fldCharType="end"/>
      </w:r>
      <w:r>
        <w:tab/>
        <w:t>experience or due to legislative or other mandated</w:t>
      </w:r>
    </w:p>
    <w:p w:rsidR="00B67B26" w:rsidRDefault="00B67B26" w:rsidP="00B67B26">
      <w:pPr>
        <w:tabs>
          <w:tab w:val="left" w:pos="2340"/>
          <w:tab w:val="left" w:pos="4320"/>
          <w:tab w:val="left" w:pos="5850"/>
        </w:tabs>
      </w:pPr>
      <w:r>
        <w:t>50-54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t>0.66</w:t>
      </w:r>
      <w:r w:rsidR="00346371">
        <w:fldChar w:fldCharType="end"/>
      </w:r>
      <w:r>
        <w:tab/>
      </w:r>
      <w:proofErr w:type="gramStart"/>
      <w:r>
        <w:t>changes which</w:t>
      </w:r>
      <w:proofErr w:type="gramEnd"/>
      <w:r>
        <w:t xml:space="preserve"> affect the risk.</w:t>
      </w:r>
    </w:p>
    <w:p w:rsidR="00B67B26" w:rsidRDefault="00B67B26" w:rsidP="00B67B26">
      <w:pPr>
        <w:tabs>
          <w:tab w:val="left" w:pos="2340"/>
          <w:tab w:val="left" w:pos="5850"/>
        </w:tabs>
      </w:pPr>
      <w:proofErr w:type="gramStart"/>
      <w:r>
        <w:t>55-59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1.00</w:t>
      </w:r>
      <w:r w:rsidR="00346371">
        <w:fldChar w:fldCharType="end"/>
      </w:r>
      <w:proofErr w:type="gramEnd"/>
    </w:p>
    <w:p w:rsidR="00B67B26" w:rsidRDefault="00B67B26" w:rsidP="00B67B26">
      <w:pPr>
        <w:tabs>
          <w:tab w:val="left" w:pos="2340"/>
          <w:tab w:val="left" w:pos="5850"/>
        </w:tabs>
      </w:pPr>
      <w:proofErr w:type="gramStart"/>
      <w:r>
        <w:t>60-64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1.74</w:t>
      </w:r>
      <w:r w:rsidR="00346371">
        <w:fldChar w:fldCharType="end"/>
      </w:r>
      <w:proofErr w:type="gramEnd"/>
    </w:p>
    <w:p w:rsidR="00B67B26" w:rsidRDefault="00B67B26" w:rsidP="00B67B26">
      <w:pPr>
        <w:tabs>
          <w:tab w:val="left" w:pos="2340"/>
          <w:tab w:val="left" w:pos="5850"/>
        </w:tabs>
      </w:pPr>
      <w:r>
        <w:t>65-69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2.99</w:t>
      </w:r>
      <w:r w:rsidR="00346371">
        <w:fldChar w:fldCharType="end"/>
      </w:r>
    </w:p>
    <w:p w:rsidR="00B67B26" w:rsidRDefault="00B67B26" w:rsidP="00B67B26">
      <w:pPr>
        <w:tabs>
          <w:tab w:val="left" w:pos="2340"/>
          <w:tab w:val="left" w:pos="5850"/>
        </w:tabs>
      </w:pPr>
      <w:r>
        <w:t>70-74</w:t>
      </w:r>
      <w:r>
        <w:tab/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5.32</w:t>
      </w:r>
      <w:r w:rsidR="00346371">
        <w:fldChar w:fldCharType="end"/>
      </w:r>
    </w:p>
    <w:p w:rsidR="00B67B26" w:rsidRDefault="00B67B26" w:rsidP="00B67B26">
      <w:pPr>
        <w:numPr>
          <w:ilvl w:val="1"/>
          <w:numId w:val="3"/>
        </w:numPr>
        <w:tabs>
          <w:tab w:val="left" w:pos="5850"/>
        </w:tabs>
      </w:pPr>
      <w:r>
        <w:t>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8.72</w:t>
      </w:r>
      <w:r w:rsidR="00346371">
        <w:fldChar w:fldCharType="end"/>
      </w:r>
    </w:p>
    <w:p w:rsidR="00B67B26" w:rsidRDefault="00B67B26" w:rsidP="00B67B26">
      <w:pPr>
        <w:numPr>
          <w:ilvl w:val="1"/>
          <w:numId w:val="4"/>
        </w:numPr>
        <w:tabs>
          <w:tab w:val="left" w:pos="5850"/>
        </w:tabs>
      </w:pPr>
      <w:r>
        <w:t>$</w:t>
      </w:r>
      <w:r w:rsidR="00346371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 w:rsidR="00346371">
        <w:fldChar w:fldCharType="separate"/>
      </w:r>
      <w:r>
        <w:rPr>
          <w:noProof/>
        </w:rPr>
        <w:t>13.40</w:t>
      </w:r>
      <w:r w:rsidR="00346371">
        <w:fldChar w:fldCharType="end"/>
      </w:r>
      <w:bookmarkEnd w:id="8"/>
    </w:p>
    <w:p w:rsidR="00B67B26" w:rsidRDefault="00B67B26" w:rsidP="00B67B26">
      <w:pPr>
        <w:numPr>
          <w:ilvl w:val="1"/>
          <w:numId w:val="5"/>
        </w:numPr>
        <w:tabs>
          <w:tab w:val="left" w:pos="5850"/>
        </w:tabs>
      </w:pPr>
      <w:r>
        <w:t>$</w:t>
      </w:r>
      <w:r w:rsidR="00346371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 w:rsidR="00346371">
        <w:fldChar w:fldCharType="separate"/>
      </w:r>
      <w:r>
        <w:rPr>
          <w:noProof/>
        </w:rPr>
        <w:t>19.05</w:t>
      </w:r>
      <w:r w:rsidR="00346371">
        <w:fldChar w:fldCharType="end"/>
      </w:r>
      <w:bookmarkEnd w:id="9"/>
    </w:p>
    <w:p w:rsidR="00B67B26" w:rsidRDefault="00B67B26" w:rsidP="00B67B26">
      <w:pPr>
        <w:tabs>
          <w:tab w:val="left" w:pos="2340"/>
          <w:tab w:val="left" w:pos="5850"/>
        </w:tabs>
      </w:pPr>
      <w:r>
        <w:t>90- +</w:t>
      </w:r>
      <w:r>
        <w:tab/>
        <w:t>$</w:t>
      </w:r>
      <w:r w:rsidR="0034637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 w:rsidR="00346371">
        <w:fldChar w:fldCharType="separate"/>
      </w:r>
      <w:r>
        <w:rPr>
          <w:noProof/>
        </w:rPr>
        <w:t>37.83</w:t>
      </w:r>
      <w:r w:rsidR="00346371">
        <w:fldChar w:fldCharType="end"/>
      </w:r>
      <w:bookmarkEnd w:id="10"/>
    </w:p>
    <w:p w:rsidR="00B67B26" w:rsidRDefault="00B67B26" w:rsidP="00B67B26">
      <w:pPr>
        <w:rPr>
          <w:b/>
        </w:rPr>
      </w:pPr>
    </w:p>
    <w:p w:rsidR="00B67B26" w:rsidRDefault="00B67B26" w:rsidP="00B67B26">
      <w:r>
        <w:rPr>
          <w:b/>
          <w:u w:val="single"/>
        </w:rPr>
        <w:t>CHILDREN:</w:t>
      </w:r>
      <w:r>
        <w:t xml:space="preserve">           $</w:t>
      </w:r>
      <w:r w:rsidR="0034637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46371">
        <w:fldChar w:fldCharType="separate"/>
      </w:r>
      <w:r>
        <w:rPr>
          <w:noProof/>
        </w:rPr>
        <w:t>0.28</w:t>
      </w:r>
      <w:r w:rsidR="00346371">
        <w:fldChar w:fldCharType="end"/>
      </w:r>
      <w:r>
        <w:t xml:space="preserve"> per $1,000 of coverage </w:t>
      </w:r>
      <w:r w:rsidR="00207D60">
        <w:t>(m</w:t>
      </w:r>
      <w:r>
        <w:t>onthly</w:t>
      </w:r>
      <w:r w:rsidR="00207D60">
        <w:t>)</w:t>
      </w:r>
    </w:p>
    <w:p w:rsidR="00FE67EF" w:rsidRDefault="00FE67EF" w:rsidP="00B67B26"/>
    <w:sectPr w:rsidR="00FE67EF" w:rsidSect="00FE67EF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29" w:rsidRDefault="005C3429">
      <w:r>
        <w:separator/>
      </w:r>
    </w:p>
  </w:endnote>
  <w:endnote w:type="continuationSeparator" w:id="0">
    <w:p w:rsidR="005C3429" w:rsidRDefault="005C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F" w:rsidRDefault="00FE67EF">
    <w:pPr>
      <w:pStyle w:val="Footer"/>
    </w:pPr>
    <w:r w:rsidRPr="003F2996">
      <w:rPr>
        <w:sz w:val="16"/>
        <w:szCs w:val="16"/>
      </w:rPr>
      <w:t>Unum is a registered trademark and marketing brand of Unum Group and its insuring subsidiaries.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29" w:rsidRDefault="005C3429">
      <w:r>
        <w:separator/>
      </w:r>
    </w:p>
  </w:footnote>
  <w:footnote w:type="continuationSeparator" w:id="0">
    <w:p w:rsidR="005C3429" w:rsidRDefault="005C3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F" w:rsidRDefault="00FE67E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F" w:rsidRDefault="00EE3CF8" w:rsidP="00FE67EF">
    <w:pPr>
      <w:pStyle w:val="Header"/>
      <w:jc w:val="center"/>
      <w:rPr>
        <w:szCs w:val="24"/>
      </w:rPr>
    </w:pPr>
    <w:bookmarkStart w:id="11" w:name="OLE_LINK1"/>
    <w:bookmarkStart w:id="12" w:name="OLE_LINK2"/>
    <w:r>
      <w:rPr>
        <w:noProof/>
        <w:szCs w:val="24"/>
      </w:rPr>
      <w:drawing>
        <wp:inline distT="0" distB="0" distL="0" distR="0">
          <wp:extent cx="1400175" cy="438150"/>
          <wp:effectExtent l="19050" t="0" r="9525" b="0"/>
          <wp:docPr id="1" name="Picture 1" descr="Unumblk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umblk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1"/>
    <w:bookmarkEnd w:id="12"/>
  </w:p>
  <w:p w:rsidR="00FE67EF" w:rsidRDefault="00FE67EF" w:rsidP="00FE67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6E"/>
    <w:multiLevelType w:val="multilevel"/>
    <w:tmpl w:val="FA7E776C"/>
    <w:lvl w:ilvl="0">
      <w:start w:val="8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1">
    <w:nsid w:val="2A5964E2"/>
    <w:multiLevelType w:val="multilevel"/>
    <w:tmpl w:val="FA7E776C"/>
    <w:lvl w:ilvl="0">
      <w:start w:val="80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2">
    <w:nsid w:val="370E5650"/>
    <w:multiLevelType w:val="multilevel"/>
    <w:tmpl w:val="FA7E776C"/>
    <w:lvl w:ilvl="0">
      <w:start w:val="7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3">
    <w:nsid w:val="5E41398E"/>
    <w:multiLevelType w:val="multilevel"/>
    <w:tmpl w:val="FA7E776C"/>
    <w:lvl w:ilvl="0">
      <w:start w:val="7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4">
    <w:nsid w:val="77C62843"/>
    <w:multiLevelType w:val="multilevel"/>
    <w:tmpl w:val="FA7E776C"/>
    <w:lvl w:ilvl="0">
      <w:start w:val="7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EF"/>
    <w:rsid w:val="000D2667"/>
    <w:rsid w:val="000D368F"/>
    <w:rsid w:val="001D5966"/>
    <w:rsid w:val="00207D60"/>
    <w:rsid w:val="002E1A53"/>
    <w:rsid w:val="00346371"/>
    <w:rsid w:val="00575288"/>
    <w:rsid w:val="005C3429"/>
    <w:rsid w:val="006B194E"/>
    <w:rsid w:val="007F2123"/>
    <w:rsid w:val="00916040"/>
    <w:rsid w:val="00971C74"/>
    <w:rsid w:val="00A64E23"/>
    <w:rsid w:val="00B67B26"/>
    <w:rsid w:val="00C71A0B"/>
    <w:rsid w:val="00C80DC8"/>
    <w:rsid w:val="00E725E0"/>
    <w:rsid w:val="00EE3CF8"/>
    <w:rsid w:val="00F56291"/>
    <w:rsid w:val="00FB59D3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1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2123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7F21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1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2123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7F21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UA\CASSHARE\PortConv\PORTRATE\Rate%20templates\DEPNT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\UA\CASSHARE\PortConv\PORTRATE\Rate templates\DEPNT-T.DOT</Template>
  <TotalTime>2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 - 505551 - PORT RATES</vt:lpstr>
    </vt:vector>
  </TitlesOfParts>
  <Company>UNUM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 - 505551 - PORT RATES</dc:title>
  <dc:creator>Melissa Freeman</dc:creator>
  <cp:lastModifiedBy>Robert Belo Barreto</cp:lastModifiedBy>
  <cp:revision>2</cp:revision>
  <cp:lastPrinted>2011-01-10T21:00:00Z</cp:lastPrinted>
  <dcterms:created xsi:type="dcterms:W3CDTF">2014-09-26T14:35:00Z</dcterms:created>
  <dcterms:modified xsi:type="dcterms:W3CDTF">2014-09-26T14:35:00Z</dcterms:modified>
</cp:coreProperties>
</file>